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BA0CC0" w:rsidRDefault="00B8652F" w:rsidP="00C90771">
      <w:pPr>
        <w:spacing w:after="0" w:line="240" w:lineRule="auto"/>
        <w:jc w:val="center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b/>
          <w:lang w:val="sl-SI"/>
        </w:rPr>
        <w:t xml:space="preserve">MENIČNA IZJAVA S POOBLASTILOM ZA </w:t>
      </w:r>
      <w:r w:rsidR="002F17D8" w:rsidRPr="00BA0CC0">
        <w:rPr>
          <w:rFonts w:ascii="Titillium Web" w:hAnsi="Titillium Web"/>
          <w:b/>
          <w:lang w:val="sl-SI"/>
        </w:rPr>
        <w:t>IZPOLNITEV</w:t>
      </w:r>
      <w:r w:rsidR="00416E35" w:rsidRPr="00BA0CC0">
        <w:rPr>
          <w:rFonts w:ascii="Titillium Web" w:hAnsi="Titillium Web"/>
          <w:b/>
          <w:lang w:val="sl-SI"/>
        </w:rPr>
        <w:t xml:space="preserve"> MENICE</w:t>
      </w:r>
    </w:p>
    <w:p w14:paraId="1A50A06D" w14:textId="77777777" w:rsidR="00CB4327" w:rsidRPr="00BA0CC0" w:rsidRDefault="00CB4327" w:rsidP="00C90771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BA0CC0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BA0CC0" w:rsidRDefault="00941E0C" w:rsidP="002A6612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PONUDNIK/</w:t>
            </w:r>
            <w:r w:rsidR="002A6612" w:rsidRPr="00BA0CC0">
              <w:rPr>
                <w:rFonts w:ascii="Titillium Web" w:hAnsi="Titillium Web"/>
                <w:b/>
                <w:lang w:val="sl-SI"/>
              </w:rPr>
              <w:t>IZDAJATELJ MENICE</w:t>
            </w:r>
          </w:p>
        </w:tc>
      </w:tr>
      <w:tr w:rsidR="00C67FC1" w:rsidRPr="00BA0CC0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BA0CC0" w:rsidRDefault="00C67FC1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BA0CC0" w:rsidRDefault="00C67FC1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</w:p>
        </w:tc>
      </w:tr>
      <w:tr w:rsidR="00941E0C" w:rsidRPr="00BA0CC0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BA0CC0" w:rsidRDefault="00D73EFB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BA0CC0" w:rsidRDefault="00941E0C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</w:p>
        </w:tc>
      </w:tr>
    </w:tbl>
    <w:p w14:paraId="51D7CD5F" w14:textId="77777777" w:rsidR="00D73EFB" w:rsidRPr="00BA0CC0" w:rsidRDefault="00941E0C" w:rsidP="006365AB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>nepre</w:t>
      </w:r>
      <w:r w:rsidR="006365AB" w:rsidRPr="00BA0CC0">
        <w:rPr>
          <w:rFonts w:ascii="Titillium Web" w:hAnsi="Titillium Web"/>
          <w:lang w:val="sl-SI"/>
        </w:rPr>
        <w:t xml:space="preserve">klicno </w:t>
      </w:r>
      <w:r w:rsidR="002F17D8" w:rsidRPr="00BA0CC0">
        <w:rPr>
          <w:rFonts w:ascii="Titillium Web" w:hAnsi="Titillium Web"/>
          <w:lang w:val="sl-SI"/>
        </w:rPr>
        <w:t xml:space="preserve">in brezpogojno </w:t>
      </w:r>
      <w:r w:rsidR="006365AB" w:rsidRPr="00BA0CC0">
        <w:rPr>
          <w:rFonts w:ascii="Titillium Web" w:hAnsi="Titillium Web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BA0CC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BA0CC0" w:rsidRDefault="00D73EFB" w:rsidP="00536E58">
            <w:pPr>
              <w:spacing w:after="0" w:line="240" w:lineRule="auto"/>
              <w:jc w:val="center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NAROČNIK</w:t>
            </w:r>
            <w:r w:rsidR="008E498C" w:rsidRPr="00BA0CC0">
              <w:rPr>
                <w:rFonts w:ascii="Titillium Web" w:hAnsi="Titillium Web"/>
                <w:b/>
                <w:lang w:val="sl-SI"/>
              </w:rPr>
              <w:t>A</w:t>
            </w:r>
          </w:p>
        </w:tc>
      </w:tr>
      <w:tr w:rsidR="00D73EFB" w:rsidRPr="00BA0CC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BA0CC0" w:rsidRDefault="00D73EFB" w:rsidP="00536E58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589CEC1" w:rsidR="00D73EFB" w:rsidRPr="00BA0CC0" w:rsidRDefault="00036137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lang w:val="sl-SI"/>
              </w:rPr>
              <w:fldChar w:fldCharType="begin"/>
            </w:r>
            <w:r w:rsidRPr="00BA0CC0">
              <w:rPr>
                <w:rFonts w:ascii="Titillium Web" w:hAnsi="Titillium Web"/>
                <w:lang w:val="sl-SI"/>
              </w:rPr>
              <w:instrText xml:space="preserve"> DOCPROPERTY  "MFiles_P1021n1_P0"  \* MERGEFORMAT </w:instrText>
            </w:r>
            <w:r w:rsidRPr="00BA0CC0">
              <w:rPr>
                <w:rFonts w:ascii="Titillium Web" w:hAnsi="Titillium Web"/>
                <w:lang w:val="sl-SI"/>
              </w:rPr>
              <w:fldChar w:fldCharType="separate"/>
            </w:r>
            <w:proofErr w:type="spellStart"/>
            <w:r w:rsidR="009C1605" w:rsidRPr="00BA0CC0">
              <w:rPr>
                <w:rFonts w:ascii="Titillium Web" w:hAnsi="Titillium Web"/>
                <w:b/>
                <w:bCs/>
              </w:rPr>
              <w:t>Javni</w:t>
            </w:r>
            <w:proofErr w:type="spellEnd"/>
            <w:r w:rsidR="009C1605" w:rsidRPr="00BA0CC0">
              <w:rPr>
                <w:rFonts w:ascii="Titillium Web" w:hAnsi="Titillium Web"/>
                <w:b/>
                <w:bCs/>
              </w:rPr>
              <w:t xml:space="preserve"> holding Maribo</w:t>
            </w:r>
            <w:r w:rsidR="009C1605" w:rsidRPr="00D07A84">
              <w:rPr>
                <w:rFonts w:ascii="Titillium Web" w:hAnsi="Titillium Web"/>
                <w:b/>
                <w:bCs/>
              </w:rPr>
              <w:t>r d</w:t>
            </w:r>
            <w:r w:rsidR="009C1605" w:rsidRPr="00D07A84">
              <w:rPr>
                <w:rFonts w:ascii="Titillium Web" w:hAnsi="Titillium Web"/>
                <w:b/>
                <w:bCs/>
                <w:lang w:val="sl-SI"/>
              </w:rPr>
              <w:t>.</w:t>
            </w:r>
            <w:proofErr w:type="spellStart"/>
            <w:r w:rsidR="009C1605" w:rsidRPr="00D07A84">
              <w:rPr>
                <w:rFonts w:ascii="Titillium Web" w:hAnsi="Titillium Web"/>
                <w:b/>
                <w:bCs/>
                <w:lang w:val="sl-SI"/>
              </w:rPr>
              <w:t>o.o</w:t>
            </w:r>
            <w:proofErr w:type="spellEnd"/>
            <w:r w:rsidR="009C1605" w:rsidRPr="00D07A84">
              <w:rPr>
                <w:rFonts w:ascii="Titillium Web" w:hAnsi="Titillium Web"/>
                <w:b/>
                <w:bCs/>
                <w:lang w:val="sl-SI"/>
              </w:rPr>
              <w:t>.</w:t>
            </w:r>
            <w:r w:rsidRPr="00BA0CC0">
              <w:rPr>
                <w:rFonts w:ascii="Titillium Web" w:hAnsi="Titillium Web"/>
                <w:lang w:val="sl-SI"/>
              </w:rPr>
              <w:fldChar w:fldCharType="end"/>
            </w:r>
          </w:p>
          <w:p w14:paraId="603B5F98" w14:textId="6D8CC5E4" w:rsidR="00036137" w:rsidRPr="00BA0CC0" w:rsidRDefault="00036137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lang w:val="sl-SI"/>
              </w:rPr>
              <w:fldChar w:fldCharType="begin"/>
            </w:r>
            <w:r w:rsidRPr="00BA0CC0">
              <w:rPr>
                <w:rFonts w:ascii="Titillium Web" w:hAnsi="Titillium Web"/>
                <w:lang w:val="sl-SI"/>
              </w:rPr>
              <w:instrText xml:space="preserve"> DOCPROPERTY  "MFiles_P1021n1_P1033"  \* MERGEFORMAT </w:instrText>
            </w:r>
            <w:r w:rsidRPr="00BA0CC0">
              <w:rPr>
                <w:rFonts w:ascii="Titillium Web" w:hAnsi="Titillium Web"/>
                <w:lang w:val="sl-SI"/>
              </w:rPr>
              <w:fldChar w:fldCharType="separate"/>
            </w:r>
            <w:proofErr w:type="spellStart"/>
            <w:r w:rsidR="009C1605" w:rsidRPr="00BA0CC0">
              <w:rPr>
                <w:rFonts w:ascii="Titillium Web" w:hAnsi="Titillium Web"/>
                <w:b/>
                <w:bCs/>
              </w:rPr>
              <w:t>Zagrebška</w:t>
            </w:r>
            <w:proofErr w:type="spellEnd"/>
            <w:r w:rsidR="009C1605" w:rsidRPr="00BA0CC0">
              <w:rPr>
                <w:rFonts w:ascii="Titillium Web" w:hAnsi="Titillium Web"/>
                <w:b/>
                <w:bCs/>
              </w:rPr>
              <w:t xml:space="preserve"> cesta</w:t>
            </w:r>
            <w:r w:rsidR="009C1605" w:rsidRPr="00BA0CC0">
              <w:rPr>
                <w:rFonts w:ascii="Titillium Web" w:hAnsi="Titillium Web"/>
                <w:lang w:val="sl-SI"/>
              </w:rPr>
              <w:t xml:space="preserve"> </w:t>
            </w:r>
            <w:r w:rsidR="009C1605" w:rsidRPr="00D07A84">
              <w:rPr>
                <w:rFonts w:ascii="Titillium Web" w:hAnsi="Titillium Web"/>
                <w:b/>
                <w:bCs/>
                <w:lang w:val="sl-SI"/>
              </w:rPr>
              <w:t>30</w:t>
            </w:r>
            <w:r w:rsidRPr="00BA0CC0">
              <w:rPr>
                <w:rFonts w:ascii="Titillium Web" w:hAnsi="Titillium Web"/>
                <w:lang w:val="sl-SI"/>
              </w:rPr>
              <w:fldChar w:fldCharType="end"/>
            </w:r>
          </w:p>
          <w:p w14:paraId="60CF3105" w14:textId="632F02D4" w:rsidR="00A64372" w:rsidRPr="00BA0CC0" w:rsidRDefault="00A64372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lang w:val="sl-SI"/>
              </w:rPr>
              <w:fldChar w:fldCharType="begin"/>
            </w:r>
            <w:r w:rsidRPr="00BA0CC0">
              <w:rPr>
                <w:rFonts w:ascii="Titillium Web" w:hAnsi="Titillium Web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A0CC0">
              <w:rPr>
                <w:rFonts w:ascii="Titillium Web" w:hAnsi="Titillium Web"/>
                <w:lang w:val="sl-SI"/>
              </w:rPr>
              <w:fldChar w:fldCharType="separate"/>
            </w:r>
            <w:r w:rsidR="009C1605" w:rsidRPr="00BA0CC0">
              <w:rPr>
                <w:rFonts w:ascii="Titillium Web" w:hAnsi="Titillium Web"/>
                <w:b/>
                <w:bCs/>
              </w:rPr>
              <w:t>2000 Maribor</w:t>
            </w:r>
            <w:r w:rsidRPr="00BA0CC0">
              <w:rPr>
                <w:rFonts w:ascii="Titillium Web" w:hAnsi="Titillium Web"/>
                <w:lang w:val="sl-SI"/>
              </w:rPr>
              <w:fldChar w:fldCharType="end"/>
            </w:r>
          </w:p>
        </w:tc>
      </w:tr>
      <w:tr w:rsidR="00D73EFB" w:rsidRPr="00BA0CC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BA0CC0" w:rsidRDefault="00D73EFB" w:rsidP="00536E58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11C02FA" w:rsidR="00D73EFB" w:rsidRPr="00BA0CC0" w:rsidRDefault="00036137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0CC0">
              <w:rPr>
                <w:rFonts w:ascii="Titillium Web" w:hAnsi="Titillium Web"/>
                <w:lang w:val="sl-SI"/>
              </w:rPr>
              <w:fldChar w:fldCharType="begin"/>
            </w:r>
            <w:r w:rsidRPr="00BA0CC0">
              <w:rPr>
                <w:rFonts w:ascii="Titillium Web" w:hAnsi="Titillium Web"/>
                <w:lang w:val="sl-SI"/>
              </w:rPr>
              <w:instrText xml:space="preserve"> DOCPROPERTY  "MFiles_P1021n1_P1032"  \* MERGEFORMAT </w:instrText>
            </w:r>
            <w:r w:rsidRPr="00BA0CC0">
              <w:rPr>
                <w:rFonts w:ascii="Titillium Web" w:hAnsi="Titillium Web"/>
                <w:lang w:val="sl-SI"/>
              </w:rPr>
              <w:fldChar w:fldCharType="separate"/>
            </w:r>
            <w:r w:rsidR="009C1605" w:rsidRPr="00BA0CC0">
              <w:rPr>
                <w:rFonts w:ascii="Titillium Web" w:hAnsi="Titillium Web"/>
              </w:rPr>
              <w:t>SI56 0400</w:t>
            </w:r>
            <w:r w:rsidR="009C1605" w:rsidRPr="00BA0CC0">
              <w:rPr>
                <w:rFonts w:ascii="Titillium Web" w:hAnsi="Titillium Web"/>
                <w:lang w:val="sl-SI"/>
              </w:rPr>
              <w:t xml:space="preserve"> 0027 6195 704</w:t>
            </w:r>
            <w:r w:rsidRPr="00BA0CC0">
              <w:rPr>
                <w:rFonts w:ascii="Titillium Web" w:hAnsi="Titillium Web"/>
                <w:lang w:val="sl-SI"/>
              </w:rPr>
              <w:fldChar w:fldCharType="end"/>
            </w:r>
          </w:p>
        </w:tc>
      </w:tr>
    </w:tbl>
    <w:p w14:paraId="59EB7193" w14:textId="77777777" w:rsidR="00912975" w:rsidRPr="00BA0CC0" w:rsidRDefault="00941E0C" w:rsidP="006365AB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>da lahko podpisano bianco menico, ki je bila</w:t>
      </w:r>
      <w:r w:rsidR="00912975" w:rsidRPr="00BA0CC0">
        <w:rPr>
          <w:rFonts w:ascii="Titillium Web" w:hAnsi="Titillium Web"/>
          <w:lang w:val="sl-SI"/>
        </w:rPr>
        <w:t xml:space="preserve"> izročena kot </w:t>
      </w:r>
      <w:r w:rsidR="00912975" w:rsidRPr="00BA0CC0">
        <w:rPr>
          <w:rFonts w:ascii="Titillium Web" w:hAnsi="Titillium Web"/>
          <w:b/>
          <w:lang w:val="sl-SI"/>
        </w:rPr>
        <w:t>zavarovanje za do</w:t>
      </w:r>
      <w:r w:rsidRPr="00BA0CC0">
        <w:rPr>
          <w:rFonts w:ascii="Titillium Web" w:hAnsi="Titillium Web"/>
          <w:b/>
          <w:lang w:val="sl-SI"/>
        </w:rPr>
        <w:t>bro izvedbo pogodbenih obveznosti</w:t>
      </w:r>
      <w:r w:rsidRPr="00BA0CC0">
        <w:rPr>
          <w:rFonts w:ascii="Titillium Web" w:hAnsi="Titillium Web"/>
          <w:lang w:val="sl-SI"/>
        </w:rPr>
        <w:t xml:space="preserve"> za </w:t>
      </w:r>
      <w:r w:rsidR="00C3612D" w:rsidRPr="00BA0CC0">
        <w:rPr>
          <w:rFonts w:ascii="Titillium Web" w:hAnsi="Titillium Web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BA0CC0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BA0CC0" w:rsidRDefault="00C3612D" w:rsidP="00536E58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F396BF4" w:rsidR="00912975" w:rsidRPr="00BA0CC0" w:rsidRDefault="001E3E69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6FE1">
              <w:rPr>
                <w:rFonts w:ascii="Titillium Web" w:hAnsi="Titillium Web"/>
                <w:b/>
              </w:rPr>
              <w:t>JN-0015/2026</w:t>
            </w:r>
            <w:r w:rsidR="00036137" w:rsidRPr="00BA0CC0">
              <w:rPr>
                <w:rFonts w:ascii="Titillium Web" w:hAnsi="Titillium Web"/>
                <w:lang w:val="sl-SI"/>
              </w:rPr>
              <w:fldChar w:fldCharType="begin"/>
            </w:r>
            <w:r w:rsidR="00036137" w:rsidRPr="00BA0CC0">
              <w:rPr>
                <w:rFonts w:ascii="Titillium Web" w:hAnsi="Titillium Web"/>
                <w:lang w:val="sl-SI"/>
              </w:rPr>
              <w:instrText xml:space="preserve"> DOCPROPERTY  "MFiles_P1045"  \* MERGEFORMAT </w:instrText>
            </w:r>
            <w:r w:rsidR="00036137" w:rsidRPr="00BA0CC0">
              <w:rPr>
                <w:rFonts w:ascii="Titillium Web" w:hAnsi="Titillium Web"/>
                <w:lang w:val="sl-SI"/>
              </w:rPr>
              <w:fldChar w:fldCharType="end"/>
            </w:r>
          </w:p>
        </w:tc>
      </w:tr>
      <w:tr w:rsidR="00912975" w:rsidRPr="00BA0CC0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BA0CC0" w:rsidRDefault="001A2F4A" w:rsidP="00536E58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BD6EC02" w:rsidR="00912975" w:rsidRPr="00BA0CC0" w:rsidRDefault="00036137" w:rsidP="00536E58">
            <w:pPr>
              <w:spacing w:after="0" w:line="240" w:lineRule="auto"/>
              <w:rPr>
                <w:rFonts w:ascii="Titillium Web" w:hAnsi="Titillium Web"/>
                <w:b/>
                <w:bCs/>
                <w:lang w:val="sl-SI"/>
              </w:rPr>
            </w:pPr>
            <w:r w:rsidRPr="00BA0CC0">
              <w:rPr>
                <w:rFonts w:ascii="Titillium Web" w:hAnsi="Titillium Web"/>
                <w:b/>
                <w:bCs/>
                <w:lang w:val="sl-SI"/>
              </w:rPr>
              <w:fldChar w:fldCharType="begin"/>
            </w:r>
            <w:r w:rsidRPr="00BA0CC0">
              <w:rPr>
                <w:rFonts w:ascii="Titillium Web" w:hAnsi="Titillium Web"/>
                <w:b/>
                <w:bCs/>
                <w:lang w:val="sl-SI"/>
              </w:rPr>
              <w:instrText xml:space="preserve"> DOCPROPERTY  "MFiles_P1046"  \* MERGEFORMAT </w:instrText>
            </w:r>
            <w:r w:rsidRPr="00BA0CC0">
              <w:rPr>
                <w:rFonts w:ascii="Titillium Web" w:hAnsi="Titillium Web"/>
                <w:b/>
                <w:bCs/>
                <w:lang w:val="sl-SI"/>
              </w:rPr>
              <w:fldChar w:fldCharType="separate"/>
            </w:r>
            <w:r w:rsidR="009C1605" w:rsidRPr="00BA0CC0">
              <w:rPr>
                <w:rFonts w:ascii="Titillium Web" w:hAnsi="Titillium Web"/>
                <w:b/>
                <w:bCs/>
                <w:lang w:val="sl-SI"/>
              </w:rPr>
              <w:t>Izvedba, postavitev in migracija novega centralnega    informacijskega sistema za podporo evidence delovnega časa, obračuna plač, kadrovskih procesov in kadrovskega portala za podjetja znotraj Javnega holdinga Maribor (JHMB)</w:t>
            </w:r>
            <w:r w:rsidRPr="00BA0CC0">
              <w:rPr>
                <w:rFonts w:ascii="Titillium Web" w:hAnsi="Titillium Web"/>
                <w:b/>
                <w:bCs/>
                <w:lang w:val="sl-SI"/>
              </w:rPr>
              <w:fldChar w:fldCharType="end"/>
            </w:r>
          </w:p>
        </w:tc>
      </w:tr>
    </w:tbl>
    <w:p w14:paraId="785BD5B1" w14:textId="1B772628" w:rsidR="00941E0C" w:rsidRPr="00BA0CC0" w:rsidRDefault="00941E0C" w:rsidP="00401A8A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 xml:space="preserve">skladno z določili </w:t>
      </w:r>
      <w:r w:rsidR="00492701" w:rsidRPr="00BA0CC0">
        <w:rPr>
          <w:rFonts w:ascii="Titillium Web" w:hAnsi="Titillium Web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BA0CC0">
        <w:rPr>
          <w:rFonts w:ascii="Titillium Web" w:hAnsi="Titillium Web" w:cs="Arial"/>
          <w:b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BA0CC0">
        <w:rPr>
          <w:rFonts w:ascii="Titillium Web" w:hAnsi="Titillium Web" w:cs="Arial"/>
          <w:b/>
          <w:bCs/>
          <w:color w:val="000000"/>
          <w:lang w:val="sl-SI"/>
        </w:rPr>
        <w:instrText xml:space="preserve"> FORMTEXT </w:instrText>
      </w:r>
      <w:r w:rsidR="00C3612D" w:rsidRPr="00BA0CC0">
        <w:rPr>
          <w:rFonts w:ascii="Titillium Web" w:hAnsi="Titillium Web" w:cs="Arial"/>
          <w:b/>
          <w:bCs/>
          <w:color w:val="000000"/>
          <w:lang w:val="sl-SI"/>
        </w:rPr>
      </w:r>
      <w:r w:rsidR="00C3612D" w:rsidRPr="00BA0CC0">
        <w:rPr>
          <w:rFonts w:ascii="Titillium Web" w:hAnsi="Titillium Web" w:cs="Arial"/>
          <w:b/>
          <w:bCs/>
          <w:color w:val="000000"/>
          <w:lang w:val="sl-SI"/>
        </w:rPr>
        <w:fldChar w:fldCharType="separate"/>
      </w:r>
      <w:r w:rsidR="00C3612D" w:rsidRPr="00BA0CC0">
        <w:rPr>
          <w:rFonts w:ascii="Titillium Web" w:hAnsi="Titillium Web" w:cs="Arial"/>
          <w:b/>
          <w:bCs/>
          <w:noProof/>
          <w:color w:val="000000"/>
          <w:lang w:val="sl-SI"/>
        </w:rPr>
        <w:t> </w:t>
      </w:r>
      <w:r w:rsidR="00C3612D" w:rsidRPr="00BA0CC0">
        <w:rPr>
          <w:rFonts w:ascii="Titillium Web" w:hAnsi="Titillium Web" w:cs="Arial"/>
          <w:b/>
          <w:bCs/>
          <w:noProof/>
          <w:color w:val="000000"/>
          <w:lang w:val="sl-SI"/>
        </w:rPr>
        <w:t> </w:t>
      </w:r>
      <w:r w:rsidR="00C3612D" w:rsidRPr="00BA0CC0">
        <w:rPr>
          <w:rFonts w:ascii="Titillium Web" w:hAnsi="Titillium Web" w:cs="Arial"/>
          <w:b/>
          <w:bCs/>
          <w:noProof/>
          <w:color w:val="000000"/>
          <w:lang w:val="sl-SI"/>
        </w:rPr>
        <w:t> </w:t>
      </w:r>
      <w:r w:rsidR="00C3612D" w:rsidRPr="00BA0CC0">
        <w:rPr>
          <w:rFonts w:ascii="Titillium Web" w:hAnsi="Titillium Web" w:cs="Arial"/>
          <w:b/>
          <w:bCs/>
          <w:noProof/>
          <w:color w:val="000000"/>
          <w:lang w:val="sl-SI"/>
        </w:rPr>
        <w:t> </w:t>
      </w:r>
      <w:r w:rsidR="00C3612D" w:rsidRPr="00BA0CC0">
        <w:rPr>
          <w:rFonts w:ascii="Titillium Web" w:hAnsi="Titillium Web" w:cs="Arial"/>
          <w:b/>
          <w:bCs/>
          <w:noProof/>
          <w:color w:val="000000"/>
          <w:lang w:val="sl-SI"/>
        </w:rPr>
        <w:tab/>
      </w:r>
      <w:r w:rsidR="00C3612D" w:rsidRPr="00BA0CC0">
        <w:rPr>
          <w:rFonts w:ascii="Titillium Web" w:hAnsi="Titillium Web" w:cs="Arial"/>
          <w:b/>
          <w:bCs/>
          <w:noProof/>
          <w:color w:val="000000"/>
          <w:lang w:val="sl-SI"/>
        </w:rPr>
        <w:t> </w:t>
      </w:r>
      <w:r w:rsidR="00C3612D" w:rsidRPr="00BA0CC0">
        <w:rPr>
          <w:rFonts w:ascii="Titillium Web" w:hAnsi="Titillium Web" w:cs="Arial"/>
          <w:b/>
          <w:bCs/>
          <w:color w:val="000000"/>
          <w:lang w:val="sl-SI"/>
        </w:rPr>
        <w:fldChar w:fldCharType="end"/>
      </w:r>
      <w:r w:rsidR="00C3612D" w:rsidRPr="00BA0CC0">
        <w:rPr>
          <w:rFonts w:ascii="Titillium Web" w:hAnsi="Titillium Web" w:cs="Arial"/>
          <w:b/>
          <w:bCs/>
          <w:color w:val="000000"/>
          <w:lang w:val="sl-SI"/>
        </w:rPr>
        <w:t xml:space="preserve"> </w:t>
      </w:r>
      <w:r w:rsidRPr="00BA0CC0">
        <w:rPr>
          <w:rFonts w:ascii="Titillium Web" w:hAnsi="Titillium Web"/>
          <w:b/>
          <w:lang w:val="sl-SI"/>
        </w:rPr>
        <w:t>EUR</w:t>
      </w:r>
      <w:r w:rsidR="00492701" w:rsidRPr="00BA0CC0">
        <w:rPr>
          <w:rFonts w:ascii="Titillium Web" w:hAnsi="Titillium Web"/>
          <w:lang w:val="sl-SI"/>
        </w:rPr>
        <w:t xml:space="preserve"> </w:t>
      </w:r>
      <w:r w:rsidR="00492701" w:rsidRPr="00BA0CC0">
        <w:rPr>
          <w:rFonts w:ascii="Titillium Web" w:hAnsi="Titillium Web"/>
          <w:i/>
          <w:lang w:val="sl-SI"/>
        </w:rPr>
        <w:t xml:space="preserve">(10% </w:t>
      </w:r>
      <w:r w:rsidR="001A2F4A" w:rsidRPr="00BA0CC0">
        <w:rPr>
          <w:rFonts w:ascii="Titillium Web" w:hAnsi="Titillium Web"/>
          <w:i/>
          <w:lang w:val="sl-SI"/>
        </w:rPr>
        <w:t xml:space="preserve">skupne </w:t>
      </w:r>
      <w:r w:rsidR="00492701" w:rsidRPr="00BA0CC0">
        <w:rPr>
          <w:rFonts w:ascii="Titillium Web" w:hAnsi="Titillium Web"/>
          <w:i/>
          <w:lang w:val="sl-SI"/>
        </w:rPr>
        <w:t>pogodbene vrednosti z DDV</w:t>
      </w:r>
      <w:r w:rsidR="00492701" w:rsidRPr="00BA0CC0">
        <w:rPr>
          <w:rFonts w:ascii="Titillium Web" w:hAnsi="Titillium Web"/>
          <w:iCs/>
          <w:lang w:val="sl-SI"/>
        </w:rPr>
        <w:t>)</w:t>
      </w:r>
      <w:r w:rsidR="00621E06" w:rsidRPr="00BA0CC0">
        <w:rPr>
          <w:rFonts w:ascii="Titillium Web" w:hAnsi="Titillium Web"/>
          <w:iCs/>
          <w:lang w:val="sl-SI"/>
        </w:rPr>
        <w:t xml:space="preserve"> z veljavnostjo od začetka veljavnosti pogodbe do </w:t>
      </w:r>
      <w:r w:rsidR="00621E06" w:rsidRPr="00BA0CC0">
        <w:rPr>
          <w:rFonts w:ascii="Titillium Web" w:hAnsi="Titillium Web" w:cs="Arial"/>
          <w:b/>
          <w:bCs/>
          <w:i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BA0CC0">
        <w:rPr>
          <w:rFonts w:ascii="Titillium Web" w:hAnsi="Titillium Web" w:cs="Arial"/>
          <w:b/>
          <w:bCs/>
          <w:iCs/>
          <w:color w:val="000000"/>
          <w:lang w:val="sl-SI"/>
        </w:rPr>
        <w:instrText xml:space="preserve"> FORMTEXT </w:instrText>
      </w:r>
      <w:r w:rsidR="00621E06" w:rsidRPr="00BA0CC0">
        <w:rPr>
          <w:rFonts w:ascii="Titillium Web" w:hAnsi="Titillium Web" w:cs="Arial"/>
          <w:b/>
          <w:bCs/>
          <w:iCs/>
          <w:color w:val="000000"/>
          <w:lang w:val="sl-SI"/>
        </w:rPr>
      </w:r>
      <w:r w:rsidR="00621E06" w:rsidRPr="00BA0CC0">
        <w:rPr>
          <w:rFonts w:ascii="Titillium Web" w:hAnsi="Titillium Web" w:cs="Arial"/>
          <w:b/>
          <w:bCs/>
          <w:iCs/>
          <w:color w:val="000000"/>
          <w:lang w:val="sl-SI"/>
        </w:rPr>
        <w:fldChar w:fldCharType="separate"/>
      </w:r>
      <w:r w:rsidR="00621E06" w:rsidRPr="00BA0CC0">
        <w:rPr>
          <w:rFonts w:ascii="Titillium Web" w:hAnsi="Titillium Web" w:cs="Arial"/>
          <w:b/>
          <w:bCs/>
          <w:iCs/>
          <w:noProof/>
          <w:color w:val="000000"/>
          <w:lang w:val="sl-SI"/>
        </w:rPr>
        <w:t> </w:t>
      </w:r>
      <w:r w:rsidR="00621E06" w:rsidRPr="00BA0CC0">
        <w:rPr>
          <w:rFonts w:ascii="Titillium Web" w:hAnsi="Titillium Web" w:cs="Arial"/>
          <w:b/>
          <w:bCs/>
          <w:iCs/>
          <w:noProof/>
          <w:color w:val="000000"/>
          <w:lang w:val="sl-SI"/>
        </w:rPr>
        <w:t> </w:t>
      </w:r>
      <w:r w:rsidR="00621E06" w:rsidRPr="00BA0CC0">
        <w:rPr>
          <w:rFonts w:ascii="Titillium Web" w:hAnsi="Titillium Web" w:cs="Arial"/>
          <w:b/>
          <w:bCs/>
          <w:iCs/>
          <w:noProof/>
          <w:color w:val="000000"/>
          <w:lang w:val="sl-SI"/>
        </w:rPr>
        <w:t> </w:t>
      </w:r>
      <w:r w:rsidR="00621E06" w:rsidRPr="00BA0CC0">
        <w:rPr>
          <w:rFonts w:ascii="Titillium Web" w:hAnsi="Titillium Web" w:cs="Arial"/>
          <w:b/>
          <w:bCs/>
          <w:iCs/>
          <w:noProof/>
          <w:color w:val="000000"/>
          <w:lang w:val="sl-SI"/>
        </w:rPr>
        <w:t> </w:t>
      </w:r>
      <w:r w:rsidR="00621E06" w:rsidRPr="00BA0CC0">
        <w:rPr>
          <w:rFonts w:ascii="Titillium Web" w:hAnsi="Titillium Web" w:cs="Arial"/>
          <w:b/>
          <w:bCs/>
          <w:iCs/>
          <w:noProof/>
          <w:color w:val="000000"/>
          <w:lang w:val="sl-SI"/>
        </w:rPr>
        <w:tab/>
      </w:r>
      <w:r w:rsidR="00621E06" w:rsidRPr="00BA0CC0">
        <w:rPr>
          <w:rFonts w:ascii="Titillium Web" w:hAnsi="Titillium Web" w:cs="Arial"/>
          <w:b/>
          <w:bCs/>
          <w:iCs/>
          <w:noProof/>
          <w:color w:val="000000"/>
          <w:lang w:val="sl-SI"/>
        </w:rPr>
        <w:t> </w:t>
      </w:r>
      <w:r w:rsidR="00621E06" w:rsidRPr="00BA0CC0">
        <w:rPr>
          <w:rFonts w:ascii="Titillium Web" w:hAnsi="Titillium Web" w:cs="Arial"/>
          <w:b/>
          <w:bCs/>
          <w:iCs/>
          <w:color w:val="000000"/>
          <w:lang w:val="sl-SI"/>
        </w:rPr>
        <w:fldChar w:fldCharType="end"/>
      </w:r>
      <w:r w:rsidR="00492701" w:rsidRPr="00BA0CC0">
        <w:rPr>
          <w:rFonts w:ascii="Titillium Web" w:hAnsi="Titillium Web"/>
          <w:i/>
          <w:lang w:val="sl-SI"/>
        </w:rPr>
        <w:t>.</w:t>
      </w:r>
    </w:p>
    <w:p w14:paraId="7621E1E1" w14:textId="6B78038B" w:rsidR="00941E0C" w:rsidRPr="00BA0CC0" w:rsidRDefault="002A6612" w:rsidP="00401A8A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>Izdajatelj menice</w:t>
      </w:r>
      <w:r w:rsidR="00941E0C" w:rsidRPr="00BA0CC0">
        <w:rPr>
          <w:rFonts w:ascii="Titillium Web" w:hAnsi="Titillium Web"/>
          <w:lang w:val="sl-SI"/>
        </w:rPr>
        <w:t xml:space="preserve"> se odreka vsem ugovorom</w:t>
      </w:r>
      <w:r w:rsidR="002F17D8" w:rsidRPr="00BA0CC0">
        <w:rPr>
          <w:rFonts w:ascii="Titillium Web" w:hAnsi="Titillium Web"/>
          <w:lang w:val="sl-SI"/>
        </w:rPr>
        <w:t xml:space="preserve"> (tudi ugovorom v sodnem postopku) </w:t>
      </w:r>
      <w:r w:rsidR="00941E0C" w:rsidRPr="00BA0CC0">
        <w:rPr>
          <w:rFonts w:ascii="Titillium Web" w:hAnsi="Titillium Web"/>
          <w:lang w:val="sl-SI"/>
        </w:rPr>
        <w:t xml:space="preserve">proti tako izpolnjeni menici in se zavezuje menico plačati, ko dospe, </w:t>
      </w:r>
      <w:r w:rsidR="00F840E7" w:rsidRPr="00BA0CC0">
        <w:rPr>
          <w:rFonts w:ascii="Titillium Web" w:hAnsi="Titillium Web"/>
          <w:lang w:val="sl-SI"/>
        </w:rPr>
        <w:t>z nakazilom na TRR naročnika</w:t>
      </w:r>
      <w:r w:rsidR="00941E0C" w:rsidRPr="00BA0CC0">
        <w:rPr>
          <w:rFonts w:ascii="Titillium Web" w:hAnsi="Titillium Web"/>
          <w:lang w:val="sl-SI"/>
        </w:rPr>
        <w:t>.</w:t>
      </w:r>
    </w:p>
    <w:p w14:paraId="0CE37B3D" w14:textId="762CED32" w:rsidR="00941E0C" w:rsidRPr="00BA0CC0" w:rsidRDefault="002A6612" w:rsidP="00401A8A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>Izdajatelj menice</w:t>
      </w:r>
      <w:r w:rsidR="00941E0C" w:rsidRPr="00BA0CC0">
        <w:rPr>
          <w:rFonts w:ascii="Titillium Web" w:hAnsi="Titillium Web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BA0CC0" w:rsidRDefault="002A6612" w:rsidP="00401A8A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 xml:space="preserve">Izdajatelj menice </w:t>
      </w:r>
      <w:r w:rsidR="00F43926" w:rsidRPr="00BA0CC0">
        <w:rPr>
          <w:rFonts w:ascii="Titillium Web" w:hAnsi="Titillium Web"/>
          <w:lang w:val="sl-SI"/>
        </w:rPr>
        <w:t xml:space="preserve">hkrati POOBLAŠČAM naročnika, </w:t>
      </w:r>
      <w:r w:rsidR="00941E0C" w:rsidRPr="00BA0CC0">
        <w:rPr>
          <w:rFonts w:ascii="Titillium Web" w:hAnsi="Titillium Web"/>
          <w:lang w:val="sl-SI"/>
        </w:rPr>
        <w:t>da predloži menico na unovčenje in izrecno dovoljujem banki izplačilo take menice.</w:t>
      </w:r>
    </w:p>
    <w:p w14:paraId="05ADE9C9" w14:textId="77777777" w:rsidR="00346CE8" w:rsidRPr="00BA0CC0" w:rsidRDefault="00941E0C" w:rsidP="00941E0C">
      <w:pPr>
        <w:spacing w:after="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lastRenderedPageBreak/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BA0CC0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BA0CC0" w:rsidRDefault="005D23D1" w:rsidP="005D23D1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BA0CC0" w:rsidRDefault="00A30783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</w:p>
        </w:tc>
      </w:tr>
      <w:tr w:rsidR="00A30783" w:rsidRPr="00BA0CC0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BA0CC0" w:rsidRDefault="005D23D1" w:rsidP="005D23D1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BA0CC0" w:rsidRDefault="00A30783" w:rsidP="00536E58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</w:p>
        </w:tc>
      </w:tr>
    </w:tbl>
    <w:p w14:paraId="47348415" w14:textId="77777777" w:rsidR="006E4C17" w:rsidRPr="00BA0CC0" w:rsidRDefault="005D23D1" w:rsidP="00401A8A">
      <w:pPr>
        <w:spacing w:before="120" w:after="120" w:line="240" w:lineRule="auto"/>
        <w:jc w:val="both"/>
        <w:rPr>
          <w:rFonts w:ascii="Titillium Web" w:hAnsi="Titillium Web"/>
          <w:lang w:val="sl-SI"/>
        </w:rPr>
      </w:pPr>
      <w:r w:rsidRPr="00BA0CC0">
        <w:rPr>
          <w:rFonts w:ascii="Titillium Web" w:hAnsi="Titillium Web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BA0CC0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BA0CC0" w:rsidRDefault="006E4C17" w:rsidP="0051452B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BA0CC0" w:rsidRDefault="005F5277" w:rsidP="001E4E1F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b/>
                <w:lang w:val="sl-SI"/>
              </w:rPr>
              <w:t>Izdajatelj menice</w:t>
            </w:r>
          </w:p>
          <w:p w14:paraId="3B84D186" w14:textId="77777777" w:rsidR="006E4C17" w:rsidRPr="00BA0CC0" w:rsidRDefault="006E4C17" w:rsidP="001E4E1F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  <w:r w:rsidRPr="00BA0CC0">
              <w:rPr>
                <w:rFonts w:ascii="Titillium Web" w:hAnsi="Titillium Web"/>
                <w:i/>
                <w:lang w:val="sl-SI"/>
              </w:rPr>
              <w:t>(podpis in žig)</w:t>
            </w:r>
          </w:p>
        </w:tc>
      </w:tr>
      <w:tr w:rsidR="006E4C17" w:rsidRPr="00BA0CC0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Pr="00BA0CC0" w:rsidRDefault="006E4C17" w:rsidP="001E4E1F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Pr="00BA0CC0" w:rsidRDefault="006E4C17" w:rsidP="001E4E1F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</w:p>
        </w:tc>
      </w:tr>
    </w:tbl>
    <w:p w14:paraId="0DEB2659" w14:textId="77777777" w:rsidR="002D57E0" w:rsidRPr="00BA0CC0" w:rsidRDefault="002D57E0" w:rsidP="007F2788">
      <w:pPr>
        <w:spacing w:after="0" w:line="240" w:lineRule="auto"/>
        <w:rPr>
          <w:rFonts w:ascii="Titillium Web" w:hAnsi="Titillium Web"/>
          <w:lang w:val="sl-SI"/>
        </w:rPr>
      </w:pPr>
    </w:p>
    <w:sectPr w:rsidR="002D57E0" w:rsidRPr="00BA0CC0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DA30" w14:textId="77777777" w:rsidR="00BC4DA7" w:rsidRDefault="00BC4DA7" w:rsidP="00CB4327">
      <w:pPr>
        <w:spacing w:after="0" w:line="240" w:lineRule="auto"/>
      </w:pPr>
      <w:r>
        <w:separator/>
      </w:r>
    </w:p>
  </w:endnote>
  <w:endnote w:type="continuationSeparator" w:id="0">
    <w:p w14:paraId="409AD146" w14:textId="77777777" w:rsidR="00BC4DA7" w:rsidRDefault="00BC4DA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2F3A6" w14:textId="5EE80238" w:rsidR="00CB4327" w:rsidRPr="00BA0CC0" w:rsidRDefault="00BA0CC0" w:rsidP="00BA0CC0">
    <w:pPr>
      <w:spacing w:after="0" w:line="240" w:lineRule="auto"/>
      <w:jc w:val="both"/>
      <w:rPr>
        <w:rFonts w:ascii="Titillium Web" w:hAnsi="Titillium Web"/>
        <w:color w:val="808080"/>
        <w:sz w:val="14"/>
        <w:szCs w:val="14"/>
        <w:lang w:val="sl-SI"/>
      </w:rPr>
    </w:pPr>
    <w:r w:rsidRPr="00BA0CC0">
      <w:rPr>
        <w:rFonts w:ascii="Titillium Web" w:hAnsi="Titillium Web"/>
        <w:color w:val="808080"/>
        <w:sz w:val="14"/>
        <w:szCs w:val="14"/>
        <w:lang w:val="sl-SI"/>
      </w:rPr>
      <w:t>Javni holding Maribor, družba za izvajanje strokovnih in razvojnih nalog na področju gospodarskih javnih služb, d. o. o., Zagrebška c. 30, 2000 Maribor, je registrirana pri Okrožnem sodišču v Mariboru, SRG 2020/27560. Matična št.: 8709459000. Osnovni kapital družbe: 3.753.500,00 EUR. Davčna št.: SI56143028. TRR pri OTP banka, d. d.: SI56 0400 0027 6195 704.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9BF0" w14:textId="77777777" w:rsidR="00BC4DA7" w:rsidRDefault="00BC4DA7" w:rsidP="00CB4327">
      <w:pPr>
        <w:spacing w:after="0" w:line="240" w:lineRule="auto"/>
      </w:pPr>
      <w:r>
        <w:separator/>
      </w:r>
    </w:p>
  </w:footnote>
  <w:footnote w:type="continuationSeparator" w:id="0">
    <w:p w14:paraId="486E4E82" w14:textId="77777777" w:rsidR="00BC4DA7" w:rsidRDefault="00BC4DA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61FBE" w14:textId="2A6707A7" w:rsidR="00CB4327" w:rsidRDefault="00BA0CC0">
    <w:pPr>
      <w:pStyle w:val="Glava"/>
    </w:pPr>
    <w:r w:rsidRPr="00093809">
      <w:rPr>
        <w:noProof/>
      </w:rPr>
      <w:drawing>
        <wp:inline distT="0" distB="0" distL="0" distR="0" wp14:anchorId="4D9D5301" wp14:editId="27863631">
          <wp:extent cx="5727700" cy="1041674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7700" cy="10416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747383">
    <w:abstractNumId w:val="1"/>
  </w:num>
  <w:num w:numId="2" w16cid:durableId="641889716">
    <w:abstractNumId w:val="2"/>
  </w:num>
  <w:num w:numId="3" w16cid:durableId="841120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0F61C2"/>
    <w:rsid w:val="00143179"/>
    <w:rsid w:val="00164912"/>
    <w:rsid w:val="00171455"/>
    <w:rsid w:val="00181EFC"/>
    <w:rsid w:val="00191B69"/>
    <w:rsid w:val="001A2F4A"/>
    <w:rsid w:val="001C4D59"/>
    <w:rsid w:val="001E3E69"/>
    <w:rsid w:val="001E4E1F"/>
    <w:rsid w:val="001E7527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72475"/>
    <w:rsid w:val="00681944"/>
    <w:rsid w:val="006C7823"/>
    <w:rsid w:val="006E4C17"/>
    <w:rsid w:val="007225BA"/>
    <w:rsid w:val="007677DE"/>
    <w:rsid w:val="007B2610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C1605"/>
    <w:rsid w:val="009D3A5C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A0CC0"/>
    <w:rsid w:val="00BC4DA7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07A84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033F4"/>
    <w:rsid w:val="00F43926"/>
    <w:rsid w:val="00F54410"/>
    <w:rsid w:val="00F7651F"/>
    <w:rsid w:val="00F840E7"/>
    <w:rsid w:val="00FA570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Valentina Gjerkeš | JHMB</cp:lastModifiedBy>
  <cp:revision>22</cp:revision>
  <cp:lastPrinted>2012-04-20T09:02:00Z</cp:lastPrinted>
  <dcterms:created xsi:type="dcterms:W3CDTF">2016-08-11T12:59:00Z</dcterms:created>
  <dcterms:modified xsi:type="dcterms:W3CDTF">2026-03-20T13:56:00Z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>Izvedba, postavitev in migracija novega centralnega    informacijskega sistema za podporo evidence delovnega časa, obračuna plač, kadrovskih procesov in kadrovskega portala za podjetja znotraj Javnega holdinga Maribor (JHMB)</vt:lpwstr>
  </property>
  <property fmtid="{D5CDD505-2E9C-101B-9397-08002B2CF9AE}" pid="4" name="MFiles_P1021n1_P0">
    <vt:lpwstr>Javni holding Maribor d.o.o.</vt:lpwstr>
  </property>
  <property fmtid="{D5CDD505-2E9C-101B-9397-08002B2CF9AE}" pid="5" name="MFiles_P1021n1_P1032">
    <vt:lpwstr>SI56 0400 0027 6195 704</vt:lpwstr>
  </property>
  <property fmtid="{D5CDD505-2E9C-101B-9397-08002B2CF9AE}" pid="6" name="MFiles_P1021n1_P1033">
    <vt:lpwstr>Zagrebška cesta 30</vt:lpwstr>
  </property>
  <property fmtid="{D5CDD505-2E9C-101B-9397-08002B2CF9AE}" pid="7" name="MFiles_PG5BC2FC14A405421BA79F5FEC63BD00E3n1_PGB3D8D77D2D654902AEB821305A1A12BC">
    <vt:lpwstr>2000 Maribor</vt:lpwstr>
  </property>
</Properties>
</file>